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A2DD" w14:textId="77777777" w:rsidR="00B22E25" w:rsidRPr="000856D7" w:rsidRDefault="003C3DF1">
      <w:pPr>
        <w:rPr>
          <w:b/>
          <w:sz w:val="32"/>
          <w:szCs w:val="32"/>
        </w:rPr>
      </w:pPr>
      <w:r w:rsidRPr="000856D7">
        <w:rPr>
          <w:b/>
          <w:sz w:val="32"/>
          <w:szCs w:val="32"/>
        </w:rPr>
        <w:t>SWAN Water Production Rates Review Comments</w:t>
      </w:r>
    </w:p>
    <w:p w14:paraId="3B05DDBD" w14:textId="0C3F0FAF" w:rsidR="00D57CBF" w:rsidRDefault="000856D7">
      <w:r>
        <w:t xml:space="preserve">Scott Budzien, Naval Research Laboratory </w:t>
      </w:r>
    </w:p>
    <w:p w14:paraId="4EE397B0" w14:textId="77777777" w:rsidR="000856D7" w:rsidRDefault="000856D7"/>
    <w:p w14:paraId="06EF22E5" w14:textId="1F1A6BA2" w:rsidR="00E32541" w:rsidRPr="00E32541" w:rsidRDefault="00E32541">
      <w:pPr>
        <w:rPr>
          <w:b/>
        </w:rPr>
      </w:pPr>
      <w:r w:rsidRPr="00E32541">
        <w:rPr>
          <w:b/>
        </w:rPr>
        <w:t>Summary</w:t>
      </w:r>
    </w:p>
    <w:p w14:paraId="6B187366" w14:textId="3F32DDD4" w:rsidR="00626A4D" w:rsidRDefault="00D57CBF">
      <w:r>
        <w:t xml:space="preserve">As a stand-alone data set providing </w:t>
      </w:r>
      <w:proofErr w:type="spellStart"/>
      <w:r>
        <w:t>cometary</w:t>
      </w:r>
      <w:proofErr w:type="spellEnd"/>
      <w:r>
        <w:t xml:space="preserve"> water productions rates for a series of comets near perihelion, the data includes all required information to understand the final data products.  </w:t>
      </w:r>
      <w:r w:rsidR="00E32541">
        <w:t xml:space="preserve">The table </w:t>
      </w:r>
      <w:r w:rsidR="00626A4D">
        <w:t>data file</w:t>
      </w:r>
      <w:r w:rsidR="00E32541">
        <w:t>s provide</w:t>
      </w:r>
      <w:r w:rsidR="00626A4D">
        <w:t xml:space="preserve"> time, heliocentric distance, spacecraft distance, g factor, and </w:t>
      </w:r>
      <w:proofErr w:type="gramStart"/>
      <w:r w:rsidR="00626A4D">
        <w:t>Q(</w:t>
      </w:r>
      <w:proofErr w:type="gramEnd"/>
      <w:r w:rsidR="00626A4D">
        <w:t>H2O)</w:t>
      </w:r>
      <w:r w:rsidR="001977F0">
        <w:t xml:space="preserve"> with uncertainty</w:t>
      </w:r>
      <w:r w:rsidR="00626A4D">
        <w:t>.</w:t>
      </w:r>
      <w:r w:rsidR="001977F0">
        <w:t xml:space="preserve">  The documentation </w:t>
      </w:r>
      <w:r>
        <w:t xml:space="preserve">provides an adequate description of the </w:t>
      </w:r>
      <w:r w:rsidR="001977F0">
        <w:t xml:space="preserve">mission, spacecraft, sensor, </w:t>
      </w:r>
      <w:r>
        <w:t>observations</w:t>
      </w:r>
      <w:r w:rsidR="001977F0">
        <w:t>,</w:t>
      </w:r>
      <w:r>
        <w:t xml:space="preserve"> and an overview of how the</w:t>
      </w:r>
      <w:r w:rsidR="001977F0">
        <w:t xml:space="preserve"> derived data products were cal</w:t>
      </w:r>
      <w:r>
        <w:t>culated.  Moreover, sufficient journal references are included for the user to understand the details of the data analysis process and final production rates.</w:t>
      </w:r>
      <w:r w:rsidR="00E32541">
        <w:t xml:space="preserve">  As such, the data provides a usable dataset for scientific investigations.</w:t>
      </w:r>
    </w:p>
    <w:p w14:paraId="241004CC" w14:textId="77777777" w:rsidR="00FD1D9B" w:rsidRDefault="00FD1D9B"/>
    <w:p w14:paraId="5129E005" w14:textId="77777777" w:rsidR="00E32541" w:rsidRDefault="00E32541">
      <w:pPr>
        <w:rPr>
          <w:b/>
        </w:rPr>
      </w:pPr>
      <w:r w:rsidRPr="00E32541">
        <w:rPr>
          <w:b/>
        </w:rPr>
        <w:t>Comments on the Data Tables</w:t>
      </w:r>
    </w:p>
    <w:p w14:paraId="1594B997" w14:textId="7D98A91B" w:rsidR="00D57CBF" w:rsidRPr="00E32541" w:rsidRDefault="00E32541">
      <w:pPr>
        <w:rPr>
          <w:b/>
        </w:rPr>
      </w:pPr>
      <w:r>
        <w:t>In</w:t>
      </w:r>
      <w:r w:rsidR="00D57CBF">
        <w:t xml:space="preserve"> terms of having a stand</w:t>
      </w:r>
      <w:r w:rsidR="001977F0">
        <w:t>-alone dataset that includes all</w:t>
      </w:r>
      <w:r w:rsidR="00D57CBF">
        <w:t xml:space="preserve"> </w:t>
      </w:r>
      <w:r>
        <w:t>relevant input data</w:t>
      </w:r>
      <w:r w:rsidR="00D57CBF">
        <w:t xml:space="preserve"> used to create the dataset, there are a few missing pieces</w:t>
      </w:r>
      <w:r>
        <w:t xml:space="preserve">.  </w:t>
      </w:r>
      <w:proofErr w:type="gramStart"/>
      <w:r>
        <w:t>The missing data could</w:t>
      </w:r>
      <w:r w:rsidR="00D57CBF">
        <w:t xml:space="preserve"> be tracked down by a user</w:t>
      </w:r>
      <w:proofErr w:type="gramEnd"/>
      <w:r w:rsidR="00D57CBF">
        <w:t>, but without the exact values</w:t>
      </w:r>
      <w:r>
        <w:t xml:space="preserve"> used for the dataset</w:t>
      </w:r>
      <w:r w:rsidR="00D57CBF">
        <w:t>, the final results might not be exactly replicated.</w:t>
      </w:r>
    </w:p>
    <w:p w14:paraId="05A0812B" w14:textId="77777777" w:rsidR="00626A4D" w:rsidRDefault="00626A4D" w:rsidP="00626A4D">
      <w:pPr>
        <w:pStyle w:val="ListParagraph"/>
        <w:numPr>
          <w:ilvl w:val="0"/>
          <w:numId w:val="1"/>
        </w:numPr>
      </w:pPr>
      <w:r w:rsidRPr="00E32541">
        <w:rPr>
          <w:i/>
        </w:rPr>
        <w:t>Ephemeris for</w:t>
      </w:r>
      <w:r w:rsidR="001977F0" w:rsidRPr="00E32541">
        <w:rPr>
          <w:i/>
        </w:rPr>
        <w:t xml:space="preserve"> the</w:t>
      </w:r>
      <w:r w:rsidRPr="00E32541">
        <w:rPr>
          <w:i/>
        </w:rPr>
        <w:t xml:space="preserve"> spacecraft is not present in the dataset</w:t>
      </w:r>
      <w:r>
        <w:t xml:space="preserve">.  Is an average value for </w:t>
      </w:r>
      <w:proofErr w:type="gramStart"/>
      <w:r>
        <w:t>R(</w:t>
      </w:r>
      <w:proofErr w:type="gramEnd"/>
      <w:r>
        <w:t>L1) used</w:t>
      </w:r>
      <w:r w:rsidR="001977F0">
        <w:t xml:space="preserve"> or were </w:t>
      </w:r>
      <w:r w:rsidR="00E159AC">
        <w:t>exact val</w:t>
      </w:r>
      <w:r w:rsidR="001977F0">
        <w:t>ues</w:t>
      </w:r>
      <w:r w:rsidR="00E159AC">
        <w:t xml:space="preserve"> calculated</w:t>
      </w:r>
      <w:r>
        <w:t>?</w:t>
      </w:r>
    </w:p>
    <w:p w14:paraId="798801A5" w14:textId="62014DDB" w:rsidR="00FD1D9B" w:rsidRDefault="00626A4D" w:rsidP="00FD1D9B">
      <w:pPr>
        <w:pStyle w:val="ListParagraph"/>
        <w:numPr>
          <w:ilvl w:val="0"/>
          <w:numId w:val="1"/>
        </w:numPr>
      </w:pPr>
      <w:r w:rsidRPr="00E32541">
        <w:rPr>
          <w:i/>
        </w:rPr>
        <w:t xml:space="preserve">Ephemerides for </w:t>
      </w:r>
      <w:r w:rsidR="00D57CBF" w:rsidRPr="00E32541">
        <w:rPr>
          <w:i/>
        </w:rPr>
        <w:t xml:space="preserve">the </w:t>
      </w:r>
      <w:r w:rsidRPr="00E32541">
        <w:rPr>
          <w:i/>
        </w:rPr>
        <w:t>comets</w:t>
      </w:r>
      <w:r w:rsidR="00E32541" w:rsidRPr="00E32541">
        <w:rPr>
          <w:i/>
        </w:rPr>
        <w:t xml:space="preserve"> (providing R, </w:t>
      </w:r>
      <w:proofErr w:type="spellStart"/>
      <w:r w:rsidR="00E32541" w:rsidRPr="00E32541">
        <w:rPr>
          <w:i/>
        </w:rPr>
        <w:t>Rdot</w:t>
      </w:r>
      <w:proofErr w:type="spellEnd"/>
      <w:r w:rsidR="00E32541" w:rsidRPr="00E32541">
        <w:rPr>
          <w:i/>
        </w:rPr>
        <w:t xml:space="preserve">, </w:t>
      </w:r>
      <w:proofErr w:type="spellStart"/>
      <w:r w:rsidR="00E32541" w:rsidRPr="00E32541">
        <w:rPr>
          <w:i/>
        </w:rPr>
        <w:t>ra</w:t>
      </w:r>
      <w:proofErr w:type="spellEnd"/>
      <w:r w:rsidR="00E32541" w:rsidRPr="00E32541">
        <w:rPr>
          <w:i/>
        </w:rPr>
        <w:t>/</w:t>
      </w:r>
      <w:proofErr w:type="spellStart"/>
      <w:r w:rsidR="00E32541" w:rsidRPr="00E32541">
        <w:rPr>
          <w:i/>
        </w:rPr>
        <w:t>dec</w:t>
      </w:r>
      <w:proofErr w:type="spellEnd"/>
      <w:r w:rsidRPr="00E32541">
        <w:rPr>
          <w:i/>
        </w:rPr>
        <w:t xml:space="preserve">) </w:t>
      </w:r>
      <w:r w:rsidR="00D57CBF" w:rsidRPr="00E32541">
        <w:rPr>
          <w:i/>
        </w:rPr>
        <w:t xml:space="preserve">are </w:t>
      </w:r>
      <w:r w:rsidRPr="00E32541">
        <w:rPr>
          <w:i/>
        </w:rPr>
        <w:t>not provided</w:t>
      </w:r>
      <w:r>
        <w:t xml:space="preserve">.   </w:t>
      </w:r>
      <w:proofErr w:type="spellStart"/>
      <w:r>
        <w:t>Rdot</w:t>
      </w:r>
      <w:proofErr w:type="spellEnd"/>
      <w:r>
        <w:t xml:space="preserve"> is </w:t>
      </w:r>
      <w:r w:rsidR="00D57CBF">
        <w:t xml:space="preserve">a key parameter </w:t>
      </w:r>
      <w:r w:rsidR="00117BB2">
        <w:t>used to</w:t>
      </w:r>
      <w:r>
        <w:t xml:space="preserve"> </w:t>
      </w:r>
      <w:r w:rsidR="00D57CBF">
        <w:t xml:space="preserve">calculate the </w:t>
      </w:r>
      <w:r w:rsidR="001977F0">
        <w:t>excitation efficiency (</w:t>
      </w:r>
      <w:r w:rsidR="00D57CBF">
        <w:t>g-factor</w:t>
      </w:r>
      <w:r w:rsidR="001977F0">
        <w:t>)</w:t>
      </w:r>
      <w:r w:rsidR="00D57CBF">
        <w:t xml:space="preserve">: </w:t>
      </w:r>
      <w:r w:rsidR="001977F0">
        <w:t xml:space="preserve"> the g-factor is provided, but R</w:t>
      </w:r>
      <w:r w:rsidR="00E32541">
        <w:t>-dot is not provided.</w:t>
      </w:r>
    </w:p>
    <w:p w14:paraId="71B40B87" w14:textId="77777777" w:rsidR="00FD1D9B" w:rsidRDefault="00FD1D9B" w:rsidP="00FD1D9B"/>
    <w:p w14:paraId="232B2C29" w14:textId="77777777" w:rsidR="00FD1D9B" w:rsidRDefault="00FD1D9B" w:rsidP="00FD1D9B">
      <w:r>
        <w:t>The calculated g-factor includes a number of terms that must be accounted for</w:t>
      </w:r>
      <w:r w:rsidR="007C526C">
        <w:t>:</w:t>
      </w:r>
    </w:p>
    <w:p w14:paraId="4A49ECF2" w14:textId="1C438A23" w:rsidR="00FD1D9B" w:rsidRDefault="00E32541" w:rsidP="00E32541">
      <w:pPr>
        <w:pStyle w:val="ListParagraph"/>
        <w:numPr>
          <w:ilvl w:val="0"/>
          <w:numId w:val="1"/>
        </w:numPr>
      </w:pPr>
      <w:r w:rsidRPr="00E32541">
        <w:rPr>
          <w:i/>
        </w:rPr>
        <w:t>Solar Ly-a flux is another key parameter not provided</w:t>
      </w:r>
      <w:r>
        <w:t xml:space="preserve">.  </w:t>
      </w:r>
      <w:r w:rsidR="00FD1D9B">
        <w:t xml:space="preserve">What is the </w:t>
      </w:r>
      <w:r w:rsidR="007C526C">
        <w:t xml:space="preserve">measured </w:t>
      </w:r>
      <w:r w:rsidR="00FD1D9B">
        <w:t xml:space="preserve">solar Ly-a flux </w:t>
      </w:r>
      <w:r w:rsidR="007C526C">
        <w:t xml:space="preserve">value used?  The reference paper </w:t>
      </w:r>
      <w:proofErr w:type="spellStart"/>
      <w:r w:rsidR="007C526C">
        <w:t>Co</w:t>
      </w:r>
      <w:r w:rsidR="00FD1D9B">
        <w:t>mbi</w:t>
      </w:r>
      <w:proofErr w:type="spellEnd"/>
      <w:r w:rsidR="00FD1D9B">
        <w:t xml:space="preserve"> et al 2011 states that the Earth-measured flux is adjusted for solar rotation.</w:t>
      </w:r>
      <w:r w:rsidR="007C526C">
        <w:t xml:space="preserve">  However, t</w:t>
      </w:r>
      <w:r w:rsidR="00FD1D9B">
        <w:t xml:space="preserve">he amount of solar rotation adjustment depends upon the longitudinal difference between </w:t>
      </w:r>
      <w:r w:rsidR="001977F0">
        <w:t xml:space="preserve">the </w:t>
      </w:r>
      <w:r w:rsidR="00FD1D9B">
        <w:t xml:space="preserve">comet and </w:t>
      </w:r>
      <w:r w:rsidR="001977F0">
        <w:t xml:space="preserve">the </w:t>
      </w:r>
      <w:r w:rsidR="00FD1D9B">
        <w:t>L1</w:t>
      </w:r>
      <w:r w:rsidR="007C526C">
        <w:t xml:space="preserve"> location.   This </w:t>
      </w:r>
      <w:r w:rsidR="001977F0">
        <w:t xml:space="preserve">longitudinal shift </w:t>
      </w:r>
      <w:r w:rsidR="007C526C">
        <w:t>cannot be calculated from R and L1-comet distance alone.</w:t>
      </w:r>
    </w:p>
    <w:p w14:paraId="1113E7C5" w14:textId="77777777" w:rsidR="00626A4D" w:rsidRDefault="007C526C" w:rsidP="00626A4D">
      <w:pPr>
        <w:pStyle w:val="ListParagraph"/>
        <w:numPr>
          <w:ilvl w:val="0"/>
          <w:numId w:val="1"/>
        </w:numPr>
      </w:pPr>
      <w:r w:rsidRPr="00E32541">
        <w:rPr>
          <w:i/>
        </w:rPr>
        <w:t>Secondarily, the solar latitude</w:t>
      </w:r>
      <w:r w:rsidR="00FD1D9B" w:rsidRPr="00E32541">
        <w:rPr>
          <w:i/>
        </w:rPr>
        <w:t xml:space="preserve"> of the comet </w:t>
      </w:r>
      <w:r w:rsidR="001977F0" w:rsidRPr="00E32541">
        <w:rPr>
          <w:i/>
        </w:rPr>
        <w:t xml:space="preserve">weakly </w:t>
      </w:r>
      <w:r w:rsidRPr="00E32541">
        <w:rPr>
          <w:i/>
        </w:rPr>
        <w:t>rela</w:t>
      </w:r>
      <w:r w:rsidR="001977F0" w:rsidRPr="00E32541">
        <w:rPr>
          <w:i/>
        </w:rPr>
        <w:t>tes to the effective Ly-a flux and g-factor</w:t>
      </w:r>
      <w:r w:rsidR="001977F0">
        <w:t xml:space="preserve">. </w:t>
      </w:r>
      <w:r w:rsidR="00FD1D9B">
        <w:t>Due to a latitudinal di</w:t>
      </w:r>
      <w:r w:rsidR="001977F0">
        <w:t>stribution of solar active regions</w:t>
      </w:r>
      <w:r w:rsidR="00FD1D9B">
        <w:t xml:space="preserve">, flux measurements at earth may differ from that “seen” by </w:t>
      </w:r>
      <w:r>
        <w:t>the comet, particularly in highly inclined orbits</w:t>
      </w:r>
      <w:r w:rsidR="00FD1D9B">
        <w:t>.</w:t>
      </w:r>
      <w:r>
        <w:t xml:space="preserve">  This ad</w:t>
      </w:r>
      <w:r w:rsidR="00E159AC">
        <w:t xml:space="preserve">justment factor may not be </w:t>
      </w:r>
      <w:proofErr w:type="gramStart"/>
      <w:r w:rsidR="00E159AC">
        <w:t>well-</w:t>
      </w:r>
      <w:r>
        <w:t>known</w:t>
      </w:r>
      <w:proofErr w:type="gramEnd"/>
      <w:r>
        <w:t xml:space="preserve"> or </w:t>
      </w:r>
      <w:r w:rsidR="00E159AC">
        <w:t>well-</w:t>
      </w:r>
      <w:r w:rsidR="001977F0">
        <w:t>estimated, but this</w:t>
      </w:r>
      <w:r>
        <w:t xml:space="preserve"> solar latitude</w:t>
      </w:r>
      <w:r w:rsidR="00E159AC">
        <w:t xml:space="preserve"> info</w:t>
      </w:r>
      <w:r w:rsidR="001977F0">
        <w:t>rmation</w:t>
      </w:r>
      <w:r>
        <w:t xml:space="preserve"> may be useful for </w:t>
      </w:r>
      <w:r w:rsidR="001977F0">
        <w:t xml:space="preserve">assessing production rate </w:t>
      </w:r>
      <w:r w:rsidR="00E159AC">
        <w:t>uncertainty or interpretation caveats.</w:t>
      </w:r>
    </w:p>
    <w:p w14:paraId="43AF1A9A" w14:textId="77777777" w:rsidR="00E159AC" w:rsidRDefault="00E159AC" w:rsidP="00E159AC"/>
    <w:p w14:paraId="0A1A887A" w14:textId="77777777" w:rsidR="00542C4F" w:rsidRDefault="00B31999" w:rsidP="00E159AC">
      <w:r w:rsidRPr="00E32541">
        <w:rPr>
          <w:i/>
        </w:rPr>
        <w:t>Some relevant l</w:t>
      </w:r>
      <w:r w:rsidR="00E159AC" w:rsidRPr="00E32541">
        <w:rPr>
          <w:i/>
        </w:rPr>
        <w:t>ower-lev</w:t>
      </w:r>
      <w:r w:rsidR="001977F0" w:rsidRPr="00E32541">
        <w:rPr>
          <w:i/>
        </w:rPr>
        <w:t>el</w:t>
      </w:r>
      <w:r w:rsidRPr="00E32541">
        <w:rPr>
          <w:i/>
        </w:rPr>
        <w:t xml:space="preserve"> data values are not included</w:t>
      </w:r>
      <w:r>
        <w:t xml:space="preserve">, such as </w:t>
      </w:r>
    </w:p>
    <w:p w14:paraId="5440E9BF" w14:textId="6119503F" w:rsidR="00542C4F" w:rsidRDefault="00542C4F" w:rsidP="00542C4F">
      <w:pPr>
        <w:pStyle w:val="ListParagraph"/>
        <w:numPr>
          <w:ilvl w:val="0"/>
          <w:numId w:val="2"/>
        </w:numPr>
      </w:pPr>
      <w:r>
        <w:t>R</w:t>
      </w:r>
      <w:r w:rsidR="00E159AC">
        <w:t>aw</w:t>
      </w:r>
      <w:r w:rsidR="001977F0">
        <w:t xml:space="preserve"> brightness counts</w:t>
      </w:r>
      <w:r w:rsidR="006262D6">
        <w:t xml:space="preserve">, or raw brightness in </w:t>
      </w:r>
      <w:proofErr w:type="spellStart"/>
      <w:r w:rsidR="006262D6">
        <w:t>Rayleighs</w:t>
      </w:r>
      <w:proofErr w:type="spellEnd"/>
    </w:p>
    <w:p w14:paraId="7C09D1A1" w14:textId="5DFA1835" w:rsidR="00542C4F" w:rsidRDefault="006262D6" w:rsidP="00542C4F">
      <w:pPr>
        <w:pStyle w:val="ListParagraph"/>
        <w:numPr>
          <w:ilvl w:val="0"/>
          <w:numId w:val="2"/>
        </w:numPr>
      </w:pPr>
      <w:r>
        <w:t xml:space="preserve">Raw background counts, or effective background in </w:t>
      </w:r>
      <w:proofErr w:type="spellStart"/>
      <w:r>
        <w:t>Rayleighs</w:t>
      </w:r>
      <w:proofErr w:type="spellEnd"/>
      <w:r>
        <w:t>.</w:t>
      </w:r>
    </w:p>
    <w:p w14:paraId="5024AE2E" w14:textId="045B27DD" w:rsidR="00542C4F" w:rsidRDefault="00542C4F" w:rsidP="00542C4F">
      <w:pPr>
        <w:pStyle w:val="ListParagraph"/>
        <w:numPr>
          <w:ilvl w:val="0"/>
          <w:numId w:val="2"/>
        </w:numPr>
      </w:pPr>
      <w:r>
        <w:t xml:space="preserve">The calibration and calibration reanalysis was mentioned, a reference was provided, but calibration values are not included in the dataset.  </w:t>
      </w:r>
      <w:r w:rsidR="006262D6">
        <w:t xml:space="preserve">The calibration factor varies over time and relative calibration shift has been </w:t>
      </w:r>
      <w:r w:rsidR="006262D6">
        <w:lastRenderedPageBreak/>
        <w:t>monitored using UV stars.  Calibration value would be useful, since the dataset was collected over such a long period of time.</w:t>
      </w:r>
    </w:p>
    <w:p w14:paraId="16430E45" w14:textId="27C942AC" w:rsidR="00626A4D" w:rsidRDefault="00FD1D9B" w:rsidP="001621C6">
      <w:pPr>
        <w:pStyle w:val="ListParagraph"/>
        <w:numPr>
          <w:ilvl w:val="0"/>
          <w:numId w:val="1"/>
        </w:numPr>
      </w:pPr>
      <w:r>
        <w:t xml:space="preserve">What is the total </w:t>
      </w:r>
      <w:r w:rsidR="007C526C">
        <w:t>column brightness in</w:t>
      </w:r>
      <w:r>
        <w:t xml:space="preserve"> </w:t>
      </w:r>
      <w:proofErr w:type="spellStart"/>
      <w:r>
        <w:t>Rayleigh</w:t>
      </w:r>
      <w:r w:rsidR="007C526C">
        <w:t>s</w:t>
      </w:r>
      <w:proofErr w:type="spellEnd"/>
      <w:r w:rsidR="007C526C">
        <w:t xml:space="preserve"> and the calculated background? </w:t>
      </w:r>
      <w:r w:rsidR="006262D6">
        <w:t>This value would facilitate reanalysis or reinterpre</w:t>
      </w:r>
      <w:bookmarkStart w:id="0" w:name="_GoBack"/>
      <w:bookmarkEnd w:id="0"/>
      <w:r w:rsidR="006262D6">
        <w:t>tation of this data set in the future.</w:t>
      </w:r>
    </w:p>
    <w:p w14:paraId="2A3FD9BD" w14:textId="77777777" w:rsidR="001621C6" w:rsidRDefault="001621C6" w:rsidP="001621C6">
      <w:pPr>
        <w:pStyle w:val="ListParagraph"/>
      </w:pPr>
    </w:p>
    <w:p w14:paraId="6E90F55C" w14:textId="3B6C3C9F" w:rsidR="001621C6" w:rsidRDefault="001621C6">
      <w:r>
        <w:rPr>
          <w:b/>
        </w:rPr>
        <w:t>Comments on the Labels</w:t>
      </w:r>
    </w:p>
    <w:p w14:paraId="32A73AD2" w14:textId="54884B67" w:rsidR="00117BB2" w:rsidRDefault="00117BB2">
      <w:r>
        <w:t>In the data labels, the g-factor description should specify 1AU for the g-factor reference distance.</w:t>
      </w:r>
    </w:p>
    <w:p w14:paraId="68C85F0D" w14:textId="77777777" w:rsidR="008274B1" w:rsidRDefault="008274B1"/>
    <w:p w14:paraId="69F351F5" w14:textId="13161F12" w:rsidR="008274B1" w:rsidRDefault="008274B1">
      <w:r>
        <w:t>Also, the production rate and production rate uncertainty do not include the factor of 1e27 in the units (1e27 molecule/s).</w:t>
      </w:r>
    </w:p>
    <w:p w14:paraId="52B2BA53" w14:textId="77777777" w:rsidR="008274B1" w:rsidRDefault="008274B1"/>
    <w:p w14:paraId="2DA2D241" w14:textId="18D91B1A" w:rsidR="008274B1" w:rsidRDefault="008274B1">
      <w:r>
        <w:rPr>
          <w:noProof/>
        </w:rPr>
        <w:drawing>
          <wp:inline distT="0" distB="0" distL="0" distR="0" wp14:anchorId="03D33D35" wp14:editId="787F6036">
            <wp:extent cx="2777924" cy="2777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24" cy="27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BED0E" w14:textId="45C6997B" w:rsidR="008274B1" w:rsidRDefault="008274B1">
      <w:r>
        <w:t>Comet 2P/</w:t>
      </w:r>
      <w:proofErr w:type="spellStart"/>
      <w:r>
        <w:t>Encke</w:t>
      </w:r>
      <w:proofErr w:type="spellEnd"/>
      <w:r>
        <w:t xml:space="preserve"> 2013</w:t>
      </w:r>
    </w:p>
    <w:p w14:paraId="027223C2" w14:textId="5BF1776E" w:rsidR="008274B1" w:rsidRDefault="008274B1">
      <w:r>
        <w:rPr>
          <w:noProof/>
        </w:rPr>
        <w:drawing>
          <wp:inline distT="0" distB="0" distL="0" distR="0" wp14:anchorId="7321C0AD" wp14:editId="5D42941F">
            <wp:extent cx="2628900" cy="2628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AE8">
        <w:rPr>
          <w:noProof/>
        </w:rPr>
        <w:drawing>
          <wp:inline distT="0" distB="0" distL="0" distR="0" wp14:anchorId="597F9FA2" wp14:editId="7ED71D22">
            <wp:extent cx="2626006" cy="2626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90" cy="26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7EB4" w14:textId="5912EACD" w:rsidR="008274B1" w:rsidRDefault="008274B1">
      <w:r>
        <w:t>Comet 2P/</w:t>
      </w:r>
      <w:proofErr w:type="spellStart"/>
      <w:r>
        <w:t>Encke</w:t>
      </w:r>
      <w:proofErr w:type="spellEnd"/>
      <w:r>
        <w:t xml:space="preserve"> 1997</w:t>
      </w:r>
    </w:p>
    <w:p w14:paraId="5B815E6D" w14:textId="1C44A255" w:rsidR="008274B1" w:rsidRDefault="008274B1">
      <w:r>
        <w:rPr>
          <w:noProof/>
        </w:rPr>
        <w:drawing>
          <wp:inline distT="0" distB="0" distL="0" distR="0" wp14:anchorId="4DE884F2" wp14:editId="555DE293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B03">
        <w:rPr>
          <w:noProof/>
        </w:rPr>
        <w:drawing>
          <wp:inline distT="0" distB="0" distL="0" distR="0" wp14:anchorId="10144C02" wp14:editId="7D8501FA">
            <wp:extent cx="2740306" cy="2740306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06" cy="274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A87A" w14:textId="1B41CA25" w:rsidR="008274B1" w:rsidRDefault="008274B1">
      <w:r>
        <w:t xml:space="preserve">Comet </w:t>
      </w:r>
      <w:r w:rsidR="00CD6B03">
        <w:t>1995_O1 Hale-Bopp</w:t>
      </w:r>
    </w:p>
    <w:sectPr w:rsidR="008274B1" w:rsidSect="00B22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441"/>
    <w:multiLevelType w:val="hybridMultilevel"/>
    <w:tmpl w:val="BD0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71BA"/>
    <w:multiLevelType w:val="hybridMultilevel"/>
    <w:tmpl w:val="6E9C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1"/>
    <w:rsid w:val="000856D7"/>
    <w:rsid w:val="00117BB2"/>
    <w:rsid w:val="001621C6"/>
    <w:rsid w:val="001977F0"/>
    <w:rsid w:val="003C3DF1"/>
    <w:rsid w:val="00542C4F"/>
    <w:rsid w:val="006262D6"/>
    <w:rsid w:val="00626A4D"/>
    <w:rsid w:val="006E56D0"/>
    <w:rsid w:val="007C526C"/>
    <w:rsid w:val="008274B1"/>
    <w:rsid w:val="00B22E25"/>
    <w:rsid w:val="00B31999"/>
    <w:rsid w:val="00CD6B03"/>
    <w:rsid w:val="00D57CBF"/>
    <w:rsid w:val="00E159AC"/>
    <w:rsid w:val="00E32541"/>
    <w:rsid w:val="00FA2AE8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7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513</Words>
  <Characters>2925</Characters>
  <Application>Microsoft Macintosh Word</Application>
  <DocSecurity>0</DocSecurity>
  <Lines>24</Lines>
  <Paragraphs>6</Paragraphs>
  <ScaleCrop>false</ScaleCrop>
  <Company>Naval Research Laboratory, Code 7634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Budzien</dc:creator>
  <cp:keywords/>
  <dc:description/>
  <cp:lastModifiedBy>Scott Budzien</cp:lastModifiedBy>
  <cp:revision>9</cp:revision>
  <dcterms:created xsi:type="dcterms:W3CDTF">2016-08-30T14:36:00Z</dcterms:created>
  <dcterms:modified xsi:type="dcterms:W3CDTF">2016-08-31T14:44:00Z</dcterms:modified>
</cp:coreProperties>
</file>