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71A06" w14:textId="43F20043" w:rsidR="00F0041B" w:rsidRDefault="00D87294" w:rsidP="001B167C">
      <w:r w:rsidRPr="00D87294">
        <w:t>The final reconstructed Lucy-target ephemeris (SPK) for the Dinkinesh flyby</w:t>
      </w:r>
      <w:r w:rsidRPr="00D87294">
        <w:br/>
        <w:t xml:space="preserve">was </w:t>
      </w:r>
      <w:r w:rsidR="00F70061">
        <w:t>generated</w:t>
      </w:r>
      <w:r w:rsidRPr="00D87294">
        <w:t xml:space="preserve"> using data dependent on an SCLK kernel (version 29) that had</w:t>
      </w:r>
      <w:r w:rsidRPr="00D87294">
        <w:br/>
        <w:t xml:space="preserve">been frozen </w:t>
      </w:r>
      <w:r w:rsidR="002412CD" w:rsidRPr="00D87294">
        <w:t xml:space="preserve">by the project </w:t>
      </w:r>
      <w:r w:rsidRPr="00D87294">
        <w:t>before the encounter for uplink planning purposes.</w:t>
      </w:r>
      <w:r w:rsidRPr="00D87294">
        <w:br/>
        <w:t>Compared to later SCLK kernel versions</w:t>
      </w:r>
      <w:r w:rsidR="002412CD">
        <w:t>, the version used in processing did not</w:t>
      </w:r>
      <w:r w:rsidRPr="00D87294">
        <w:t xml:space="preserve"> properly account for the drift in</w:t>
      </w:r>
      <w:r w:rsidR="002412CD">
        <w:t xml:space="preserve"> </w:t>
      </w:r>
      <w:r w:rsidRPr="00D87294">
        <w:t>the spacecraft clock that occurred during the freeze period</w:t>
      </w:r>
      <w:r w:rsidR="002412CD">
        <w:t>.</w:t>
      </w:r>
      <w:r w:rsidRPr="00D87294">
        <w:t xml:space="preserve"> </w:t>
      </w:r>
      <w:r w:rsidR="002412CD">
        <w:t>T</w:t>
      </w:r>
      <w:r w:rsidRPr="00D87294">
        <w:t>his resulted in</w:t>
      </w:r>
      <w:r w:rsidR="002412CD">
        <w:t xml:space="preserve"> </w:t>
      </w:r>
      <w:r w:rsidRPr="00D87294">
        <w:t>an ephemeris timing error of a few tenths of a second.</w:t>
      </w:r>
      <w:r w:rsidRPr="00D87294">
        <w:br/>
      </w:r>
      <w:r w:rsidRPr="00D87294">
        <w:br/>
        <w:t>The instrument data products included in this submission were processed</w:t>
      </w:r>
      <w:r w:rsidRPr="00D87294">
        <w:br/>
        <w:t>using the final SPK noted above, but with a later version of the SCLK</w:t>
      </w:r>
      <w:r w:rsidRPr="00D87294">
        <w:br/>
        <w:t>kernel (version 33) and with attitude kernels (CKs) whose pointing timings</w:t>
      </w:r>
      <w:r w:rsidRPr="00D87294">
        <w:br/>
        <w:t>were derived directly from this later SCLK version.</w:t>
      </w:r>
      <w:r w:rsidR="002412CD">
        <w:t xml:space="preserve"> </w:t>
      </w:r>
      <w:r w:rsidRPr="00D87294">
        <w:t>The net effect of all</w:t>
      </w:r>
      <w:r w:rsidRPr="00D87294">
        <w:br/>
        <w:t>this is that there are small errors in the geometry as calculated using NAIF</w:t>
      </w:r>
      <w:r w:rsidRPr="00D87294">
        <w:br/>
        <w:t>SPICE, and these errors are most significant, small as they are, at the time</w:t>
      </w:r>
      <w:r w:rsidRPr="00D87294">
        <w:br/>
        <w:t>of encounter close approach.</w:t>
      </w:r>
      <w:r w:rsidRPr="00D87294">
        <w:br/>
      </w:r>
      <w:r w:rsidRPr="00D87294">
        <w:br/>
      </w:r>
      <w:r w:rsidR="00F0041B" w:rsidRPr="00D87294">
        <w:t xml:space="preserve">Product labels are affected to the extent they inherit </w:t>
      </w:r>
      <w:r w:rsidR="00F0041B">
        <w:t xml:space="preserve">geometric quantities </w:t>
      </w:r>
      <w:r w:rsidR="00F0041B" w:rsidRPr="00D87294">
        <w:t>from the data above.</w:t>
      </w:r>
    </w:p>
    <w:p w14:paraId="6470B030" w14:textId="0A88FDA3" w:rsidR="00104DE6" w:rsidRDefault="00D87294" w:rsidP="008A79B8">
      <w:pPr>
        <w:spacing w:after="0"/>
      </w:pPr>
      <w:r w:rsidRPr="00D87294">
        <w:t>The instrument data product portions affected are as follows:</w:t>
      </w:r>
      <w:r w:rsidRPr="00D87294">
        <w:br/>
      </w:r>
      <w:r w:rsidRPr="00D87294">
        <w:br/>
        <w:t>(1) header data (keyword/value pairs) related to geometry (ALL products)</w:t>
      </w:r>
      <w:r w:rsidRPr="00D87294">
        <w:br/>
        <w:t xml:space="preserve">(2) </w:t>
      </w:r>
      <w:r w:rsidR="002412CD" w:rsidRPr="002412CD">
        <w:t>L</w:t>
      </w:r>
      <w:r w:rsidR="002412CD">
        <w:t>’</w:t>
      </w:r>
      <w:r w:rsidR="002412CD" w:rsidRPr="002412CD">
        <w:t>Ralph LEISA "backplane" FITS extension that contains geometry information for each frame (UDP and CDP products)</w:t>
      </w:r>
    </w:p>
    <w:p w14:paraId="197B12C7" w14:textId="6275F9F0" w:rsidR="008A79B8" w:rsidRDefault="008A79B8" w:rsidP="001B167C">
      <w:r>
        <w:t xml:space="preserve">(3) L’TES </w:t>
      </w:r>
      <w:r w:rsidR="009675FE">
        <w:t xml:space="preserve">geometry arrays in CDP products. </w:t>
      </w:r>
    </w:p>
    <w:p w14:paraId="06107DF8" w14:textId="0BFD40F9" w:rsidR="001B167C" w:rsidRPr="001B167C" w:rsidRDefault="00104DE6" w:rsidP="001B167C">
      <w:r>
        <w:t xml:space="preserve">To mitigate the effect of the geometry timing error, the user may choose to re-calculate the SPICE information using the latest kernel set published in the Lucy SPICE  archive. Note that </w:t>
      </w:r>
      <w:r w:rsidR="00F0041B">
        <w:t>the erroneous SPK was not published to the archive, although SCLK versions 29 and 33 were.</w:t>
      </w:r>
      <w:r w:rsidR="00D87294" w:rsidRPr="00D87294">
        <w:br/>
      </w:r>
      <w:r w:rsidR="00D87294" w:rsidRPr="00D87294">
        <w:br/>
      </w:r>
      <w:r w:rsidR="001B167C">
        <w:t xml:space="preserve">During lien resolution, all data will be reprocessed using an updated SPK that corrects the </w:t>
      </w:r>
      <w:proofErr w:type="gramStart"/>
      <w:r w:rsidR="001B167C">
        <w:t>aforementioned timing</w:t>
      </w:r>
      <w:proofErr w:type="gramEnd"/>
      <w:r w:rsidR="001B167C">
        <w:t xml:space="preserve"> issue. The </w:t>
      </w:r>
      <w:r>
        <w:t xml:space="preserve">geometric </w:t>
      </w:r>
      <w:r w:rsidR="001B167C">
        <w:t xml:space="preserve">reprocessing will use SPK </w:t>
      </w:r>
      <w:r w:rsidR="001B167C" w:rsidRPr="001B167C">
        <w:t>lcy_230815_240201_240101_dinkinesh_reconstruction_final_v2.bsp</w:t>
      </w:r>
      <w:r>
        <w:t>, which has been delivered to NAIF and appears in the Lucy SPICE archive.</w:t>
      </w:r>
    </w:p>
    <w:p w14:paraId="79A54A6C" w14:textId="41BD3AE2" w:rsidR="001B167C" w:rsidRDefault="001B167C" w:rsidP="00D87294"/>
    <w:p w14:paraId="4B01ED14" w14:textId="77777777" w:rsidR="00D87294" w:rsidRPr="00D87294" w:rsidRDefault="00D87294" w:rsidP="00D87294"/>
    <w:p w14:paraId="5CB1530E" w14:textId="77777777" w:rsidR="009D44F5" w:rsidRDefault="009D44F5"/>
    <w:sectPr w:rsidR="009D44F5" w:rsidSect="00DD0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94"/>
    <w:rsid w:val="00061334"/>
    <w:rsid w:val="00084B33"/>
    <w:rsid w:val="000D3246"/>
    <w:rsid w:val="00104DE6"/>
    <w:rsid w:val="00130E7F"/>
    <w:rsid w:val="001B167C"/>
    <w:rsid w:val="001C7BA9"/>
    <w:rsid w:val="002412CD"/>
    <w:rsid w:val="00266A41"/>
    <w:rsid w:val="00272F9C"/>
    <w:rsid w:val="002F6A4F"/>
    <w:rsid w:val="0034401B"/>
    <w:rsid w:val="003A0C85"/>
    <w:rsid w:val="003B1AD2"/>
    <w:rsid w:val="003F18C3"/>
    <w:rsid w:val="004863DC"/>
    <w:rsid w:val="005345A6"/>
    <w:rsid w:val="005D2590"/>
    <w:rsid w:val="00636269"/>
    <w:rsid w:val="006C6BC4"/>
    <w:rsid w:val="007462F5"/>
    <w:rsid w:val="007728D7"/>
    <w:rsid w:val="00821F84"/>
    <w:rsid w:val="008A79B8"/>
    <w:rsid w:val="0094367C"/>
    <w:rsid w:val="009675FE"/>
    <w:rsid w:val="009D07EA"/>
    <w:rsid w:val="009D44F5"/>
    <w:rsid w:val="00A17834"/>
    <w:rsid w:val="00A35457"/>
    <w:rsid w:val="00AC789B"/>
    <w:rsid w:val="00C35940"/>
    <w:rsid w:val="00C43627"/>
    <w:rsid w:val="00C5632B"/>
    <w:rsid w:val="00D00D9C"/>
    <w:rsid w:val="00D44840"/>
    <w:rsid w:val="00D87294"/>
    <w:rsid w:val="00DD007A"/>
    <w:rsid w:val="00ED1659"/>
    <w:rsid w:val="00EE29A9"/>
    <w:rsid w:val="00F0041B"/>
    <w:rsid w:val="00F70061"/>
    <w:rsid w:val="00FE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17E34C"/>
  <w14:defaultImageDpi w14:val="32767"/>
  <w15:chartTrackingRefBased/>
  <w15:docId w15:val="{C9CFA227-54BB-A74B-8D45-77528418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2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7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72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7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72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72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72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72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72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2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72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72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72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72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72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72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72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72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72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7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72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7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72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72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72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72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2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2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72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7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0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1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6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697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545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Crombie, Kate (US 398A-Affiliate)</dc:creator>
  <cp:keywords/>
  <dc:description/>
  <cp:lastModifiedBy>Crombie, Kate (US 398A-Affiliate)</cp:lastModifiedBy>
  <cp:revision>2</cp:revision>
  <dcterms:created xsi:type="dcterms:W3CDTF">2024-10-01T18:18:00Z</dcterms:created>
  <dcterms:modified xsi:type="dcterms:W3CDTF">2024-10-01T18:18:00Z</dcterms:modified>
</cp:coreProperties>
</file>